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47D" w14:textId="3ABDDA1D" w:rsidR="00216088" w:rsidRDefault="000B4734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55A22A23" wp14:editId="23E15337">
            <wp:simplePos x="0" y="0"/>
            <wp:positionH relativeFrom="margin">
              <wp:posOffset>5078437</wp:posOffset>
            </wp:positionH>
            <wp:positionV relativeFrom="page">
              <wp:posOffset>1305462</wp:posOffset>
            </wp:positionV>
            <wp:extent cx="989965" cy="641350"/>
            <wp:effectExtent l="0" t="0" r="635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38950EE0" w:rsidR="00FB26BF" w:rsidRDefault="00156F66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FB26B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38950EE0" w:rsidR="00FB26BF" w:rsidRDefault="00156F66" w:rsidP="00FB26BF">
                      <w:pPr>
                        <w:pStyle w:val="TitelC"/>
                      </w:pPr>
                      <w:r>
                        <w:t>Nota de prensa</w:t>
                      </w:r>
                      <w:r w:rsidR="00FB26BF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453C4F" w14:textId="3F5BDBDC" w:rsidR="00234A57" w:rsidRPr="00195A52" w:rsidRDefault="00234A57" w:rsidP="00234A57">
      <w:pPr>
        <w:pStyle w:val="02-Bullet"/>
        <w:numPr>
          <w:ilvl w:val="0"/>
          <w:numId w:val="0"/>
        </w:numPr>
        <w:rPr>
          <w:bCs/>
          <w:position w:val="8"/>
          <w:sz w:val="36"/>
          <w:szCs w:val="36"/>
          <w:lang w:val="es-ES"/>
        </w:rPr>
      </w:pPr>
      <w:r w:rsidRPr="00195A52">
        <w:rPr>
          <w:bCs/>
          <w:position w:val="8"/>
          <w:sz w:val="36"/>
          <w:szCs w:val="36"/>
          <w:lang w:val="es-ES"/>
        </w:rPr>
        <w:t xml:space="preserve">Continental </w:t>
      </w:r>
      <w:r w:rsidR="00195A52" w:rsidRPr="00195A52">
        <w:rPr>
          <w:bCs/>
          <w:position w:val="8"/>
          <w:sz w:val="36"/>
          <w:szCs w:val="36"/>
          <w:lang w:val="es-ES"/>
        </w:rPr>
        <w:t xml:space="preserve">presenta </w:t>
      </w:r>
      <w:r w:rsidR="00A350B9">
        <w:rPr>
          <w:bCs/>
          <w:position w:val="8"/>
          <w:sz w:val="36"/>
          <w:szCs w:val="36"/>
          <w:lang w:val="es-ES"/>
        </w:rPr>
        <w:t>un</w:t>
      </w:r>
      <w:r w:rsidR="00195A52" w:rsidRPr="00195A52">
        <w:rPr>
          <w:bCs/>
          <w:position w:val="8"/>
          <w:sz w:val="36"/>
          <w:szCs w:val="36"/>
          <w:lang w:val="es-ES"/>
        </w:rPr>
        <w:t xml:space="preserve"> nuevo líquido de frenos </w:t>
      </w:r>
      <w:r w:rsidR="00A350B9">
        <w:rPr>
          <w:bCs/>
          <w:position w:val="8"/>
          <w:sz w:val="36"/>
          <w:szCs w:val="36"/>
          <w:lang w:val="es-ES"/>
        </w:rPr>
        <w:t xml:space="preserve">premium </w:t>
      </w:r>
      <w:r w:rsidR="00195A52" w:rsidRPr="00195A52">
        <w:rPr>
          <w:bCs/>
          <w:position w:val="8"/>
          <w:sz w:val="36"/>
          <w:szCs w:val="36"/>
          <w:lang w:val="es-ES"/>
        </w:rPr>
        <w:t>para e</w:t>
      </w:r>
      <w:r w:rsidR="00195A52">
        <w:rPr>
          <w:bCs/>
          <w:position w:val="8"/>
          <w:sz w:val="36"/>
          <w:szCs w:val="36"/>
          <w:lang w:val="es-ES"/>
        </w:rPr>
        <w:t xml:space="preserve">l </w:t>
      </w:r>
      <w:proofErr w:type="spellStart"/>
      <w:r w:rsidR="00195A52">
        <w:rPr>
          <w:bCs/>
          <w:position w:val="8"/>
          <w:sz w:val="36"/>
          <w:szCs w:val="36"/>
          <w:lang w:val="es-ES"/>
        </w:rPr>
        <w:t>a</w:t>
      </w:r>
      <w:r w:rsidRPr="00195A52">
        <w:rPr>
          <w:bCs/>
          <w:position w:val="8"/>
          <w:sz w:val="36"/>
          <w:szCs w:val="36"/>
          <w:lang w:val="es-ES"/>
        </w:rPr>
        <w:t>ftermarket</w:t>
      </w:r>
      <w:proofErr w:type="spellEnd"/>
    </w:p>
    <w:p w14:paraId="1F91120F" w14:textId="2A72AC35" w:rsidR="00234A57" w:rsidRPr="00195A52" w:rsidRDefault="00234A57" w:rsidP="00234A57">
      <w:pPr>
        <w:pStyle w:val="02-Bullet"/>
        <w:numPr>
          <w:ilvl w:val="0"/>
          <w:numId w:val="0"/>
        </w:numPr>
        <w:rPr>
          <w:lang w:val="es-ES"/>
        </w:rPr>
      </w:pPr>
      <w:r w:rsidRPr="00195A52">
        <w:rPr>
          <w:lang w:val="es-ES"/>
        </w:rPr>
        <w:t xml:space="preserve"> </w:t>
      </w:r>
    </w:p>
    <w:p w14:paraId="2A8AA9AC" w14:textId="77777777" w:rsidR="0013070E" w:rsidRDefault="00ED7155" w:rsidP="0013070E">
      <w:pPr>
        <w:pStyle w:val="Prrafodelista"/>
        <w:numPr>
          <w:ilvl w:val="0"/>
          <w:numId w:val="7"/>
        </w:numPr>
        <w:tabs>
          <w:tab w:val="left" w:pos="142"/>
        </w:tabs>
        <w:spacing w:after="240" w:line="240" w:lineRule="auto"/>
        <w:ind w:left="0" w:right="-568" w:hanging="11"/>
        <w:rPr>
          <w:b/>
          <w:bCs/>
          <w:lang w:val="es-ES"/>
        </w:rPr>
      </w:pPr>
      <w:r w:rsidRPr="0013070E">
        <w:rPr>
          <w:b/>
          <w:bCs/>
          <w:lang w:val="es-ES"/>
        </w:rPr>
        <w:t>Frenado Seguro y óptimo rendimiento</w:t>
      </w:r>
    </w:p>
    <w:p w14:paraId="2D64AAFD" w14:textId="77777777" w:rsidR="0013070E" w:rsidRDefault="0013070E" w:rsidP="0013070E">
      <w:pPr>
        <w:pStyle w:val="Prrafodelista"/>
        <w:numPr>
          <w:ilvl w:val="0"/>
          <w:numId w:val="7"/>
        </w:numPr>
        <w:tabs>
          <w:tab w:val="left" w:pos="142"/>
        </w:tabs>
        <w:spacing w:after="240" w:line="240" w:lineRule="auto"/>
        <w:ind w:left="0" w:right="-568" w:hanging="11"/>
        <w:rPr>
          <w:b/>
          <w:bCs/>
          <w:lang w:val="es-ES"/>
        </w:rPr>
      </w:pPr>
      <w:r w:rsidRPr="0013070E">
        <w:rPr>
          <w:b/>
          <w:lang w:val="es-ES"/>
        </w:rPr>
        <w:t>Combina un alto punto de ebullición en estado húmedo con una v</w:t>
      </w:r>
      <w:r w:rsidRPr="0013070E">
        <w:rPr>
          <w:b/>
          <w:bCs/>
          <w:lang w:val="es-ES"/>
        </w:rPr>
        <w:t>iscosidad excepcional incluso a -40°C</w:t>
      </w:r>
    </w:p>
    <w:p w14:paraId="12BC01CD" w14:textId="7DA7E763" w:rsidR="0013070E" w:rsidRPr="0013070E" w:rsidRDefault="0013070E" w:rsidP="0013070E">
      <w:pPr>
        <w:pStyle w:val="Prrafodelista"/>
        <w:numPr>
          <w:ilvl w:val="0"/>
          <w:numId w:val="7"/>
        </w:numPr>
        <w:tabs>
          <w:tab w:val="left" w:pos="142"/>
        </w:tabs>
        <w:spacing w:after="240" w:line="240" w:lineRule="auto"/>
        <w:ind w:left="0" w:right="-568" w:hanging="11"/>
        <w:rPr>
          <w:b/>
          <w:bCs/>
          <w:lang w:val="es-ES"/>
        </w:rPr>
      </w:pPr>
      <w:r w:rsidRPr="0013070E">
        <w:rPr>
          <w:b/>
          <w:bCs/>
          <w:lang w:val="es-ES"/>
        </w:rPr>
        <w:t>Intervalos de sustitución más largos gracias a su temperatura de ebullición en estado húmedo de 180°C</w:t>
      </w:r>
    </w:p>
    <w:p w14:paraId="218D48B8" w14:textId="77777777" w:rsidR="0013070E" w:rsidRDefault="0013070E" w:rsidP="00ED7155">
      <w:pPr>
        <w:jc w:val="both"/>
        <w:rPr>
          <w:lang w:val="es-ES"/>
        </w:rPr>
      </w:pPr>
    </w:p>
    <w:p w14:paraId="1BA98269" w14:textId="4DE2168F" w:rsidR="00ED7155" w:rsidRDefault="003B7D4C" w:rsidP="00ED7155">
      <w:pPr>
        <w:jc w:val="both"/>
        <w:rPr>
          <w:lang w:val="es-ES"/>
        </w:rPr>
      </w:pPr>
      <w:r>
        <w:rPr>
          <w:lang w:val="es-ES"/>
        </w:rPr>
        <w:t xml:space="preserve">Alcobendas, Madrid, </w:t>
      </w:r>
      <w:r w:rsidRPr="003B7D4C">
        <w:rPr>
          <w:lang w:val="es-ES"/>
        </w:rPr>
        <w:t>X</w:t>
      </w:r>
      <w:r>
        <w:rPr>
          <w:lang w:val="es-ES"/>
        </w:rPr>
        <w:t>X de mayo.</w:t>
      </w:r>
      <w:r w:rsidRPr="00CF1C7F">
        <w:rPr>
          <w:lang w:val="es-ES"/>
        </w:rPr>
        <w:t xml:space="preserve"> </w:t>
      </w:r>
      <w:bookmarkStart w:id="0" w:name="_Hlk49516374"/>
      <w:r w:rsidR="00ED7155" w:rsidRPr="00ED7155">
        <w:rPr>
          <w:bCs/>
          <w:lang w:val="es-ES"/>
        </w:rPr>
        <w:t>Continental co</w:t>
      </w:r>
      <w:r w:rsidR="00ED7155">
        <w:rPr>
          <w:lang w:val="es-ES"/>
        </w:rPr>
        <w:t xml:space="preserve">mpleta su gama de productos de la marca ATE con un nuevo líquido de frenos </w:t>
      </w:r>
      <w:r w:rsidR="00ED7155">
        <w:rPr>
          <w:i/>
          <w:lang w:val="es-ES"/>
        </w:rPr>
        <w:t xml:space="preserve">premium </w:t>
      </w:r>
      <w:r w:rsidR="00ED7155">
        <w:rPr>
          <w:lang w:val="es-ES"/>
        </w:rPr>
        <w:t xml:space="preserve">de alta calidad OE: </w:t>
      </w:r>
      <w:r w:rsidR="00ED7155">
        <w:rPr>
          <w:b/>
          <w:lang w:val="es-ES"/>
        </w:rPr>
        <w:t>ATE Super DOT 5.1</w:t>
      </w:r>
      <w:r w:rsidR="00ED7155">
        <w:rPr>
          <w:lang w:val="es-ES"/>
        </w:rPr>
        <w:t xml:space="preserve">. Este producto de última </w:t>
      </w:r>
      <w:r w:rsidR="002272B1">
        <w:rPr>
          <w:lang w:val="es-ES"/>
        </w:rPr>
        <w:t>generación</w:t>
      </w:r>
      <w:r w:rsidR="0013070E">
        <w:rPr>
          <w:lang w:val="es-ES"/>
        </w:rPr>
        <w:t xml:space="preserve"> </w:t>
      </w:r>
      <w:r w:rsidR="0013070E" w:rsidRPr="0013070E">
        <w:rPr>
          <w:lang w:val="es-ES"/>
        </w:rPr>
        <w:t>cumple los requisitos de las normas de líquidos de freno y combina un alto punto de ebullición en estado húmedo de 180°C con una viscosidad excepcional a temperaturas muy bajas, algo que los líquidos de freno anteriormente disponibles no podían conseguir</w:t>
      </w:r>
      <w:r w:rsidR="00ED7155">
        <w:rPr>
          <w:lang w:val="es-ES"/>
        </w:rPr>
        <w:t xml:space="preserve">. </w:t>
      </w:r>
    </w:p>
    <w:p w14:paraId="50FCB54F" w14:textId="47B3C1CF" w:rsidR="00ED7155" w:rsidRDefault="00ED7155" w:rsidP="00ED7155">
      <w:pPr>
        <w:jc w:val="both"/>
        <w:rPr>
          <w:lang w:val="es-ES"/>
        </w:rPr>
      </w:pPr>
      <w:r>
        <w:rPr>
          <w:lang w:val="es-ES"/>
        </w:rPr>
        <w:t xml:space="preserve">Cada vez son más los fabricantes líderes de automóviles que utilizan líquidos de freno de clase DOT 5.1 o están a punto de hacerlo. Como respuesta a esta demanda, la firma quiere facilitar a los talleres independientes la opción de disponer de los líquidos de freno recomendados por el fabricante y adecuados a cada vehículo.  Además, ATE Super DOT 5.1 mantiene la calidad que caracteriza a la gama de líquidos de frenos ATE y se presenta con un nuevo diseño y embalaje, con un </w:t>
      </w:r>
      <w:proofErr w:type="spellStart"/>
      <w:r>
        <w:rPr>
          <w:lang w:val="es-ES"/>
        </w:rPr>
        <w:t>packaging</w:t>
      </w:r>
      <w:proofErr w:type="spellEnd"/>
      <w:r>
        <w:rPr>
          <w:lang w:val="es-ES"/>
        </w:rPr>
        <w:t xml:space="preserve"> en un azul más intenso que facilitará su reconocimiento </w:t>
      </w:r>
    </w:p>
    <w:p w14:paraId="09C47643" w14:textId="586097BC" w:rsidR="00ED7155" w:rsidRDefault="0013070E" w:rsidP="00ED7155">
      <w:pPr>
        <w:rPr>
          <w:lang w:val="es-ES"/>
        </w:rPr>
      </w:pPr>
      <w:r>
        <w:rPr>
          <w:lang w:val="es-ES"/>
        </w:rPr>
        <w:t xml:space="preserve">El alto </w:t>
      </w:r>
      <w:r w:rsidR="00ED7155">
        <w:rPr>
          <w:lang w:val="es-ES"/>
        </w:rPr>
        <w:t xml:space="preserve">punto de ebullición en húmedo </w:t>
      </w:r>
      <w:r>
        <w:rPr>
          <w:lang w:val="es-ES"/>
        </w:rPr>
        <w:t xml:space="preserve">que le </w:t>
      </w:r>
      <w:r w:rsidR="002272B1">
        <w:rPr>
          <w:lang w:val="es-ES"/>
        </w:rPr>
        <w:t>caracteriza</w:t>
      </w:r>
      <w:r>
        <w:rPr>
          <w:lang w:val="es-ES"/>
        </w:rPr>
        <w:t xml:space="preserve"> </w:t>
      </w:r>
      <w:r w:rsidR="00ED7155">
        <w:rPr>
          <w:lang w:val="es-ES"/>
        </w:rPr>
        <w:t>garantiza la mejor funcionalidad posible en las frenadas y a su vez, un intervalo de sustitución más largo ya que sólo debe cambiarse cada tres años.</w:t>
      </w:r>
    </w:p>
    <w:p w14:paraId="50F9A4A8" w14:textId="77777777" w:rsidR="00ED7155" w:rsidRDefault="00ED7155" w:rsidP="00ED7155">
      <w:pPr>
        <w:rPr>
          <w:lang w:val="es-ES"/>
        </w:rPr>
      </w:pPr>
    </w:p>
    <w:p w14:paraId="142EA357" w14:textId="77777777" w:rsidR="00ED7155" w:rsidRDefault="00ED7155" w:rsidP="00ED7155">
      <w:pPr>
        <w:rPr>
          <w:lang w:val="es-ES"/>
        </w:rPr>
      </w:pPr>
      <w:r>
        <w:rPr>
          <w:lang w:val="es-ES"/>
        </w:rPr>
        <w:lastRenderedPageBreak/>
        <w:t xml:space="preserve">Con un máximo de 750 mm²/s. A -40°C, los valores de viscosidad de ATE Super DOT 5.1 superan incluso los de la clase ISO 6 (estando muy por encima de las especificaciones para los de la clase DOT 5.1), por eso se agregó la denominación "Super" al nombre del producto. Además, gracias a </w:t>
      </w:r>
      <w:r w:rsidRPr="001A4C95">
        <w:rPr>
          <w:lang w:val="es-ES"/>
        </w:rPr>
        <w:t>su baja viscosidad permite</w:t>
      </w:r>
      <w:r>
        <w:rPr>
          <w:lang w:val="es-ES"/>
        </w:rPr>
        <w:t xml:space="preserve"> a los sistemas de seguridad de conducción reaccionar rápidamente incluso en condiciones extremadamente frías. </w:t>
      </w:r>
    </w:p>
    <w:p w14:paraId="5C3D0011" w14:textId="77777777" w:rsidR="00ED7155" w:rsidRDefault="00ED7155" w:rsidP="00ED7155">
      <w:pPr>
        <w:rPr>
          <w:lang w:val="es-ES"/>
        </w:rPr>
      </w:pPr>
      <w:r>
        <w:rPr>
          <w:lang w:val="es-ES"/>
        </w:rPr>
        <w:t>ATE Super DOT 5.1 cumple con las especificaciones internacionales y está disponible en latas de metal de 1, 5 y 20 litros. Importante**: ATE Super DOT 5.1 es un líquido de frenos con base en glicol, por lo que nunca debe mezclarse con líquido de frenos de clase DOT 5 basado en silicona.</w:t>
      </w:r>
    </w:p>
    <w:p w14:paraId="0A8A2B19" w14:textId="77777777" w:rsidR="0013070E" w:rsidRDefault="0013070E" w:rsidP="00ED7155">
      <w:pPr>
        <w:spacing w:after="0"/>
        <w:rPr>
          <w:b/>
          <w:bCs/>
          <w:lang w:val="es-ES"/>
        </w:rPr>
      </w:pPr>
    </w:p>
    <w:p w14:paraId="2B38869C" w14:textId="7DD90B0F" w:rsidR="00ED7155" w:rsidRDefault="00ED7155" w:rsidP="00ED7155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Un sistema completo para talleres englobado en una misma marca </w:t>
      </w:r>
    </w:p>
    <w:p w14:paraId="7B0F8873" w14:textId="72A49CCC" w:rsidR="00ED7155" w:rsidRDefault="00ED7155" w:rsidP="00ED7155">
      <w:pPr>
        <w:spacing w:after="0"/>
        <w:jc w:val="both"/>
        <w:rPr>
          <w:lang w:val="es-ES"/>
        </w:rPr>
      </w:pPr>
      <w:r>
        <w:rPr>
          <w:lang w:val="es-ES"/>
        </w:rPr>
        <w:t xml:space="preserve">Continental recomienda cambiar siempre los líquidos de freno de acuerdo con las instrucciones del fabricante y que se utilice el líquido de frenos recomendado </w:t>
      </w:r>
      <w:r w:rsidR="002272B1">
        <w:rPr>
          <w:lang w:val="es-ES"/>
        </w:rPr>
        <w:t>en origen</w:t>
      </w:r>
      <w:r>
        <w:rPr>
          <w:lang w:val="es-ES"/>
        </w:rPr>
        <w:t>. La compañía tecnológica proporciona un sistema completo para talleres desde un únic</w:t>
      </w:r>
      <w:r w:rsidR="002272B1">
        <w:rPr>
          <w:lang w:val="es-ES"/>
        </w:rPr>
        <w:t>o</w:t>
      </w:r>
      <w:r>
        <w:rPr>
          <w:lang w:val="es-ES"/>
        </w:rPr>
        <w:t xml:space="preserve"> </w:t>
      </w:r>
      <w:r w:rsidR="002272B1">
        <w:rPr>
          <w:lang w:val="es-ES"/>
        </w:rPr>
        <w:t>proveedor</w:t>
      </w:r>
      <w:r>
        <w:rPr>
          <w:lang w:val="es-ES"/>
        </w:rPr>
        <w:t>, que va desde líquidos de freno de alta calidad hasta equipos de pruebas y servicio y sistemas de eliminación.</w:t>
      </w:r>
    </w:p>
    <w:p w14:paraId="30202B0E" w14:textId="7D26C2BC" w:rsidR="001A4C95" w:rsidRDefault="001A4C95" w:rsidP="00ED7155">
      <w:pPr>
        <w:spacing w:after="0"/>
        <w:jc w:val="both"/>
        <w:rPr>
          <w:lang w:val="es-ES"/>
        </w:rPr>
      </w:pPr>
    </w:p>
    <w:p w14:paraId="5309932B" w14:textId="2429237E" w:rsidR="001A4C95" w:rsidRDefault="001A4C95" w:rsidP="00ED7155">
      <w:pPr>
        <w:spacing w:after="0"/>
        <w:jc w:val="both"/>
        <w:rPr>
          <w:lang w:val="es-ES"/>
        </w:rPr>
      </w:pPr>
      <w:r>
        <w:rPr>
          <w:lang w:val="es-ES"/>
        </w:rPr>
        <w:t xml:space="preserve">La calidad de los productos ATE, no solo reside en el producto en sí y piezas, </w:t>
      </w:r>
      <w:proofErr w:type="spellStart"/>
      <w:r>
        <w:rPr>
          <w:lang w:val="es-ES"/>
        </w:rPr>
        <w:t>si no</w:t>
      </w:r>
      <w:proofErr w:type="spellEnd"/>
      <w:r>
        <w:rPr>
          <w:lang w:val="es-ES"/>
        </w:rPr>
        <w:t xml:space="preserve"> también en los servicios que se ofrecen. Es importante contar con un taller de confianza como los Centros de Freno ATE, especialistas en freno, aconsejando sobre el mantenimiento y reparación con las mejores soluciones ofreciendo siempre un servicio de calidad y con garantía Continental </w:t>
      </w:r>
      <w:hyperlink r:id="rId13" w:history="1">
        <w:r>
          <w:rPr>
            <w:rStyle w:val="Hipervnculo"/>
            <w:lang w:val="es-ES"/>
          </w:rPr>
          <w:t>www.centrodefrenosate.com</w:t>
        </w:r>
      </w:hyperlink>
    </w:p>
    <w:p w14:paraId="6F332F72" w14:textId="77777777" w:rsidR="0013070E" w:rsidRDefault="0013070E" w:rsidP="00ED7155">
      <w:pPr>
        <w:spacing w:after="0"/>
        <w:jc w:val="both"/>
        <w:rPr>
          <w:b/>
          <w:bCs/>
          <w:lang w:val="es-ES"/>
        </w:rPr>
      </w:pPr>
    </w:p>
    <w:p w14:paraId="22138E99" w14:textId="1DF2A1E2" w:rsidR="00D4676B" w:rsidRPr="0013070E" w:rsidRDefault="00D4676B" w:rsidP="0013070E">
      <w:pPr>
        <w:spacing w:line="240" w:lineRule="auto"/>
        <w:rPr>
          <w:rFonts w:eastAsia="Times New Roman" w:cs="Arial"/>
          <w:sz w:val="20"/>
          <w:szCs w:val="20"/>
          <w:lang w:val="es-ES"/>
        </w:rPr>
      </w:pPr>
      <w:r w:rsidRPr="0013070E">
        <w:rPr>
          <w:rFonts w:cs="Arial"/>
          <w:color w:val="000000"/>
          <w:sz w:val="2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>20</w:t>
      </w:r>
      <w:r w:rsidRPr="0013070E">
        <w:rPr>
          <w:rFonts w:cs="Arial"/>
          <w:color w:val="000000"/>
          <w:sz w:val="20"/>
          <w:szCs w:val="20"/>
          <w:lang w:val="es-ES"/>
        </w:rPr>
        <w:t xml:space="preserve">, Continental generó 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 xml:space="preserve">unas </w:t>
      </w:r>
      <w:r w:rsidRPr="0013070E">
        <w:rPr>
          <w:rFonts w:cs="Arial"/>
          <w:color w:val="000000"/>
          <w:sz w:val="20"/>
          <w:szCs w:val="20"/>
          <w:lang w:val="es-ES"/>
        </w:rPr>
        <w:t xml:space="preserve">ventas </w:t>
      </w:r>
      <w:r w:rsidR="005D765D" w:rsidRPr="0013070E">
        <w:rPr>
          <w:rFonts w:cs="Arial"/>
          <w:color w:val="000000"/>
          <w:sz w:val="20"/>
          <w:szCs w:val="20"/>
          <w:lang w:val="es-ES"/>
        </w:rPr>
        <w:t>aproximadas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 xml:space="preserve"> </w:t>
      </w:r>
      <w:r w:rsidRPr="0013070E">
        <w:rPr>
          <w:rFonts w:cs="Arial"/>
          <w:color w:val="000000"/>
          <w:sz w:val="20"/>
          <w:szCs w:val="20"/>
          <w:lang w:val="es-ES"/>
        </w:rPr>
        <w:t xml:space="preserve">de 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>37</w:t>
      </w:r>
      <w:r w:rsidRPr="0013070E">
        <w:rPr>
          <w:rFonts w:cs="Arial"/>
          <w:color w:val="000000"/>
          <w:sz w:val="20"/>
          <w:szCs w:val="20"/>
          <w:lang w:val="es-ES"/>
        </w:rPr>
        <w:t>.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>7</w:t>
      </w:r>
      <w:r w:rsidRPr="0013070E">
        <w:rPr>
          <w:rFonts w:cs="Arial"/>
          <w:color w:val="000000"/>
          <w:sz w:val="20"/>
          <w:szCs w:val="20"/>
          <w:lang w:val="es-ES"/>
        </w:rPr>
        <w:t>00 millones de euros y actualmente cuenta con alrededor de 23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>5</w:t>
      </w:r>
      <w:r w:rsidRPr="0013070E">
        <w:rPr>
          <w:rFonts w:cs="Arial"/>
          <w:color w:val="000000"/>
          <w:sz w:val="20"/>
          <w:szCs w:val="20"/>
          <w:lang w:val="es-ES"/>
        </w:rPr>
        <w:t>.000 personas en 5</w:t>
      </w:r>
      <w:r w:rsidR="00013C4B" w:rsidRPr="0013070E">
        <w:rPr>
          <w:rFonts w:cs="Arial"/>
          <w:color w:val="000000"/>
          <w:sz w:val="20"/>
          <w:szCs w:val="20"/>
          <w:lang w:val="es-ES"/>
        </w:rPr>
        <w:t>8</w:t>
      </w:r>
      <w:r w:rsidRPr="0013070E">
        <w:rPr>
          <w:rFonts w:cs="Arial"/>
          <w:color w:val="000000"/>
          <w:sz w:val="20"/>
          <w:szCs w:val="20"/>
          <w:lang w:val="es-ES"/>
        </w:rPr>
        <w:t xml:space="preserve"> países. </w:t>
      </w:r>
      <w:r w:rsidR="00F07E4E" w:rsidRPr="0013070E">
        <w:rPr>
          <w:rFonts w:cs="Arial"/>
          <w:color w:val="000000"/>
          <w:sz w:val="20"/>
          <w:szCs w:val="20"/>
          <w:lang w:val="es-ES"/>
        </w:rPr>
        <w:t>En 2021 la compañía celebrará su 150 aniversario.</w:t>
      </w:r>
    </w:p>
    <w:bookmarkEnd w:id="0"/>
    <w:p w14:paraId="48AB46AA" w14:textId="29E40015" w:rsidR="00C35527" w:rsidRDefault="00C35527" w:rsidP="00C35527">
      <w:pPr>
        <w:pStyle w:val="05-Boilerplate"/>
        <w:rPr>
          <w:rFonts w:cs="Arial"/>
          <w:color w:val="000000"/>
          <w:szCs w:val="20"/>
          <w:lang w:val="es-ES"/>
        </w:rPr>
      </w:pPr>
      <w:r>
        <w:rPr>
          <w:rFonts w:cs="Arial"/>
          <w:color w:val="000000"/>
          <w:szCs w:val="20"/>
        </w:rPr>
        <w:t xml:space="preserve">Con más de </w:t>
      </w:r>
      <w:r>
        <w:rPr>
          <w:rFonts w:cs="Arial"/>
          <w:color w:val="000000"/>
          <w:szCs w:val="20"/>
          <w:lang w:val="es-ES"/>
        </w:rPr>
        <w:t xml:space="preserve">120 años de cooperación con los fabricantes de vehículos, Continental ofrece una amplia gama de piezas de repuesto en calidad OEM para el </w:t>
      </w:r>
      <w:proofErr w:type="spellStart"/>
      <w:r>
        <w:rPr>
          <w:rFonts w:cs="Arial"/>
          <w:color w:val="000000"/>
          <w:szCs w:val="20"/>
          <w:lang w:val="es-ES"/>
        </w:rPr>
        <w:t>aftermarket</w:t>
      </w:r>
      <w:proofErr w:type="spellEnd"/>
      <w:r>
        <w:rPr>
          <w:rFonts w:cs="Arial"/>
          <w:color w:val="000000"/>
          <w:szCs w:val="20"/>
          <w:lang w:val="es-ES"/>
        </w:rPr>
        <w:t xml:space="preserve">. Bajo las marcas Continental, </w:t>
      </w:r>
      <w:proofErr w:type="spellStart"/>
      <w:r>
        <w:rPr>
          <w:rFonts w:cs="Arial"/>
          <w:color w:val="000000"/>
          <w:szCs w:val="20"/>
          <w:lang w:val="es-ES"/>
        </w:rPr>
        <w:t>Uniroyal</w:t>
      </w:r>
      <w:proofErr w:type="spellEnd"/>
      <w:r>
        <w:rPr>
          <w:rFonts w:cs="Arial"/>
          <w:color w:val="000000"/>
          <w:szCs w:val="20"/>
          <w:lang w:val="es-ES"/>
        </w:rPr>
        <w:t xml:space="preserve">, </w:t>
      </w:r>
      <w:proofErr w:type="spellStart"/>
      <w:r>
        <w:rPr>
          <w:rFonts w:cs="Arial"/>
          <w:color w:val="000000"/>
          <w:szCs w:val="20"/>
          <w:lang w:val="es-ES"/>
        </w:rPr>
        <w:t>Semperit</w:t>
      </w:r>
      <w:proofErr w:type="spellEnd"/>
      <w:r>
        <w:rPr>
          <w:rFonts w:cs="Arial"/>
          <w:color w:val="000000"/>
          <w:szCs w:val="20"/>
          <w:lang w:val="es-ES"/>
        </w:rPr>
        <w:t>, ATE, VDO y GALFER, la compañía tecnológica fabrica miles de productos, incluidos neumáticos, frenos, componentes de conducción y componentes de gestión térmica. También proporciona soluciones de diagnosis, herramientas y servicios para talleres de reparación. Continental es uno de los proveedores más importantes en el mercado independiente de productos para automóviles.</w:t>
      </w:r>
    </w:p>
    <w:p w14:paraId="10F81F93" w14:textId="07AC82F7" w:rsidR="00F540B2" w:rsidRDefault="008040D2" w:rsidP="00F540B2">
      <w:pPr>
        <w:pStyle w:val="08-SubheadContact"/>
        <w:ind w:left="708" w:hanging="708"/>
      </w:pPr>
      <w:r>
        <w:t>Contacto Prensa</w:t>
      </w:r>
    </w:p>
    <w:p w14:paraId="19E000CE" w14:textId="77777777" w:rsidR="00F540B2" w:rsidRDefault="001A4C95" w:rsidP="00F540B2">
      <w:pPr>
        <w:pStyle w:val="11-Contact-Line"/>
      </w:pPr>
      <w:r>
        <w:rPr>
          <w:noProof/>
        </w:rPr>
        <w:pict w14:anchorId="07FF38EA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4F066903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Silvia Cano</w:t>
      </w:r>
    </w:p>
    <w:p w14:paraId="43F77AFF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Responsable de Comunicación</w:t>
      </w:r>
    </w:p>
    <w:p w14:paraId="0836597D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lastRenderedPageBreak/>
        <w:t>Comunicación / Interior</w:t>
      </w:r>
    </w:p>
    <w:p w14:paraId="2813C383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Continental Automotive Spain S.A</w:t>
      </w:r>
    </w:p>
    <w:p w14:paraId="19404DC9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Phone: +34 637 089 688</w:t>
      </w:r>
    </w:p>
    <w:p w14:paraId="636DEF94" w14:textId="52F4DFA6" w:rsidR="00E531E4" w:rsidRPr="008040D2" w:rsidRDefault="008040D2" w:rsidP="008040D2">
      <w:pPr>
        <w:pStyle w:val="06-Contact"/>
        <w:rPr>
          <w:lang w:val="es-ES"/>
        </w:rPr>
      </w:pPr>
      <w:r w:rsidRPr="008040D2">
        <w:rPr>
          <w:lang w:val="en-US" w:eastAsia="en-US" w:bidi="en-US"/>
        </w:rPr>
        <w:t>silvia.cano@continental-corporation.com</w:t>
      </w:r>
    </w:p>
    <w:p w14:paraId="2DF3BB3F" w14:textId="77777777" w:rsidR="00F540B2" w:rsidRDefault="00F540B2" w:rsidP="00F540B2">
      <w:pPr>
        <w:keepLines w:val="0"/>
        <w:spacing w:after="0" w:line="240" w:lineRule="auto"/>
      </w:pPr>
    </w:p>
    <w:p w14:paraId="7A632E42" w14:textId="7F05CCEE" w:rsidR="00F540B2" w:rsidRDefault="00F540B2" w:rsidP="00F540B2">
      <w:pPr>
        <w:keepLines w:val="0"/>
        <w:spacing w:after="0" w:line="240" w:lineRule="auto"/>
        <w:sectPr w:rsidR="00F540B2" w:rsidSect="00F540B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</w:p>
    <w:p w14:paraId="09CAA4A4" w14:textId="77777777" w:rsidR="00A27CDF" w:rsidRPr="00A27CDF" w:rsidRDefault="00A27CDF" w:rsidP="008F761D">
      <w:pPr>
        <w:pStyle w:val="06-Contact"/>
      </w:pPr>
    </w:p>
    <w:sectPr w:rsidR="00A27CDF" w:rsidRPr="00A27CD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8721" w14:textId="77777777" w:rsidR="00352EDC" w:rsidRDefault="00352EDC" w:rsidP="00216088">
      <w:pPr>
        <w:spacing w:after="0" w:line="240" w:lineRule="auto"/>
      </w:pPr>
      <w:r>
        <w:separator/>
      </w:r>
    </w:p>
  </w:endnote>
  <w:endnote w:type="continuationSeparator" w:id="0">
    <w:p w14:paraId="41DC9B0A" w14:textId="77777777" w:rsidR="00352EDC" w:rsidRDefault="00352EDC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6" w14:textId="77777777" w:rsid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4D40E2" w:rsidRP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4D40E2" w:rsidRPr="007F0066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3386158C" w:rsidR="004D40E2" w:rsidRPr="00B46FE6" w:rsidRDefault="004D40E2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1A4C95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1A4C95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D4676B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D4676B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1A4C95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1A4C95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1A4C95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1A4C95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1A4C95">
      <w:rPr>
        <w:noProof/>
      </w:rPr>
      <w:instrText>1</w:instrText>
    </w:r>
    <w:r w:rsidR="001A4C95" w:rsidRPr="00B46FE6">
      <w:rPr>
        <w:noProof/>
      </w:rPr>
      <w:instrText>/</w:instrText>
    </w:r>
    <w:r w:rsidR="001A4C95">
      <w:rPr>
        <w:noProof/>
      </w:rPr>
      <w:instrText>3</w:instrText>
    </w:r>
    <w:r>
      <w:fldChar w:fldCharType="end"/>
    </w:r>
    <w:r w:rsidRPr="00B46FE6">
      <w:instrText xml:space="preserve">" </w:instrText>
    </w:r>
    <w:r>
      <w:fldChar w:fldCharType="separate"/>
    </w:r>
    <w:r w:rsidR="001A4C95">
      <w:rPr>
        <w:noProof/>
      </w:rPr>
      <w:t>1</w:t>
    </w:r>
    <w:r w:rsidR="001A4C95" w:rsidRPr="00B46FE6">
      <w:rPr>
        <w:noProof/>
      </w:rPr>
      <w:t>/</w:t>
    </w:r>
    <w:r w:rsidR="001A4C95">
      <w:rPr>
        <w:noProof/>
      </w:rPr>
      <w:t>3</w:t>
    </w:r>
    <w:r>
      <w:fldChar w:fldCharType="end"/>
    </w:r>
  </w:p>
  <w:p w14:paraId="09CAA4BA" w14:textId="77777777" w:rsidR="009A0EA9" w:rsidRPr="009A0EA9" w:rsidRDefault="004D40E2" w:rsidP="004D40E2">
    <w:pPr>
      <w:pStyle w:val="Piedepgina"/>
      <w:tabs>
        <w:tab w:val="clear" w:pos="9072"/>
        <w:tab w:val="right" w:pos="9639"/>
      </w:tabs>
    </w:pPr>
    <w:r w:rsidRPr="00B46FE6">
      <w:br/>
    </w:r>
    <w:r w:rsidR="009A0EA9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1584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1D6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6084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6A2AB19" wp14:editId="698AB66C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B1D1D" w14:textId="77777777" w:rsidR="00F540B2" w:rsidRPr="009507A2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A68A02B" w14:textId="77777777" w:rsidR="00F540B2" w:rsidRPr="009507A2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2AB1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U5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I+MU5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090B1D1D" w14:textId="77777777" w:rsidR="00F540B2" w:rsidRPr="009507A2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A68A02B" w14:textId="77777777" w:rsidR="00F540B2" w:rsidRPr="009507A2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A7DAD">
      <w:rPr>
        <w:noProof/>
        <w:lang w:val="en-US"/>
      </w:rPr>
      <w:t>Your contact:</w:t>
    </w:r>
  </w:p>
  <w:p w14:paraId="10A870F0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 w:rsidRPr="002A7DAD">
      <w:rPr>
        <w:noProof/>
        <w:lang w:val="en-US"/>
      </w:rPr>
      <w:t xml:space="preserve">First name, last name, 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 wp14:anchorId="09852CFF" wp14:editId="551BEB5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C9C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ahLgIAAE4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" strokeweight=".5pt">
              <w10:wrap anchorx="page" anchory="page"/>
            </v:shape>
          </w:pict>
        </mc:Fallback>
      </mc:AlternateContent>
    </w:r>
    <w:r w:rsidRPr="002A7DAD">
      <w:rPr>
        <w:noProof/>
        <w:lang w:val="en-US"/>
      </w:rPr>
      <w:t>phone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63FE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5D9954E" wp14:editId="77419BE3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3621" w14:textId="468DF1B6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272B1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9217A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9217A"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9217A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9217A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180A47AA" w14:textId="77777777" w:rsidR="00F540B2" w:rsidRPr="00213B9A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95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8553621" w14:textId="468DF1B6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272B1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9217A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9217A"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9217A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9217A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180A47AA" w14:textId="77777777" w:rsidR="00F540B2" w:rsidRPr="00213B9A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3AF6C251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2B064967" wp14:editId="2B3ACA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971B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669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54FA" w14:textId="77777777" w:rsidR="00352EDC" w:rsidRDefault="00352EDC" w:rsidP="00216088">
      <w:pPr>
        <w:spacing w:after="0" w:line="240" w:lineRule="auto"/>
      </w:pPr>
      <w:r>
        <w:separator/>
      </w:r>
    </w:p>
  </w:footnote>
  <w:footnote w:type="continuationSeparator" w:id="0">
    <w:p w14:paraId="64C82522" w14:textId="77777777" w:rsidR="00352EDC" w:rsidRDefault="00352EDC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4" w14:textId="6FCDEFCB" w:rsidR="00216088" w:rsidRPr="00216088" w:rsidRDefault="009C7B66" w:rsidP="0021608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42A83E1" wp14:editId="22CDC921">
              <wp:simplePos x="0" y="0"/>
              <wp:positionH relativeFrom="column">
                <wp:posOffset>-188595</wp:posOffset>
              </wp:positionH>
              <wp:positionV relativeFrom="paragraph">
                <wp:posOffset>443181</wp:posOffset>
              </wp:positionV>
              <wp:extent cx="7744265" cy="1090246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090246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37B8B6" w14:textId="05B8E8F9" w:rsidR="009C7B66" w:rsidRPr="00E16EDC" w:rsidRDefault="009C7B66" w:rsidP="00C50F3B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83E1" id="Text Box 2" o:spid="_x0000_s1027" style="position:absolute;margin-left:-14.85pt;margin-top:34.9pt;width:609.8pt;height:85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" filled="f" stroked="f" strokeweight=".26mm">
              <v:textbox>
                <w:txbxContent>
                  <w:p w14:paraId="3B37B8B6" w14:textId="05B8E8F9" w:rsidR="009C7B66" w:rsidRPr="00E16EDC" w:rsidRDefault="009C7B66" w:rsidP="00C50F3B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484DD6">
      <w:rPr>
        <w:noProof/>
      </w:rPr>
      <w:drawing>
        <wp:inline distT="0" distB="0" distL="0" distR="0" wp14:anchorId="09F4EA4F" wp14:editId="13CD8DAD">
          <wp:extent cx="3158490" cy="450215"/>
          <wp:effectExtent l="0" t="0" r="3810" b="6985"/>
          <wp:docPr id="9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849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8A30" w14:textId="63C27601" w:rsidR="00F540B2" w:rsidRDefault="00234A57">
    <w:pPr>
      <w:pStyle w:val="Encabezado"/>
    </w:pPr>
    <w:r>
      <w:rPr>
        <w:noProof/>
      </w:rPr>
      <w:drawing>
        <wp:inline distT="0" distB="0" distL="0" distR="0" wp14:anchorId="3635ED90" wp14:editId="4DE7880D">
          <wp:extent cx="3158490" cy="450215"/>
          <wp:effectExtent l="0" t="0" r="3810" b="6985"/>
          <wp:docPr id="5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849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40B2" w:rsidRPr="002160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5AFDB7" wp14:editId="2A491C73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67E1" w14:textId="3556E31D" w:rsidR="00F540B2" w:rsidRDefault="00156F66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FD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" filled="f" stroked="f" strokeweight=".5pt">
              <v:textbox inset="0,0,0,0">
                <w:txbxContent>
                  <w:p w14:paraId="281567E1" w14:textId="3556E31D" w:rsidR="00F540B2" w:rsidRDefault="00156F66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540B2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7A971498" wp14:editId="10FDF864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D3FA" w14:textId="3CD4E114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A4C95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A4C95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1A4C95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1A4C95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1A4C95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714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59.8pt;width:477.95pt;height:21.1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2AED3FA" w14:textId="3CD4E114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A4C95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A4C95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1A4C95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1A4C95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1A4C95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742DD" w14:textId="77777777" w:rsidR="00F540B2" w:rsidRPr="00216088" w:rsidRDefault="00F540B2" w:rsidP="00E40548">
    <w:pPr>
      <w:pStyle w:val="Encabezad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B20EF28" wp14:editId="298396FE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97B4" w14:textId="071FE900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2272B1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2272B1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2272B1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EF2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3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5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vMFntw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156497B4" w14:textId="071FE900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2272B1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2272B1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2272B1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844505C" wp14:editId="2FCBBB3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DEF1" w14:textId="77777777" w:rsidR="00F540B2" w:rsidRDefault="00F54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DF6"/>
    <w:multiLevelType w:val="hybridMultilevel"/>
    <w:tmpl w:val="C298B7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10BA0"/>
    <w:multiLevelType w:val="hybridMultilevel"/>
    <w:tmpl w:val="5AFCE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2560"/>
    <w:multiLevelType w:val="hybridMultilevel"/>
    <w:tmpl w:val="F72A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2CA3"/>
    <w:multiLevelType w:val="hybridMultilevel"/>
    <w:tmpl w:val="6FF45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71C4D"/>
    <w:multiLevelType w:val="hybridMultilevel"/>
    <w:tmpl w:val="D94E4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04F0"/>
    <w:rsid w:val="00013C4B"/>
    <w:rsid w:val="00013C8F"/>
    <w:rsid w:val="00020B0E"/>
    <w:rsid w:val="00050783"/>
    <w:rsid w:val="00057A7E"/>
    <w:rsid w:val="0007723F"/>
    <w:rsid w:val="00090CF9"/>
    <w:rsid w:val="000B4734"/>
    <w:rsid w:val="000E1AC5"/>
    <w:rsid w:val="001040B0"/>
    <w:rsid w:val="00120CC6"/>
    <w:rsid w:val="0013070E"/>
    <w:rsid w:val="001361A7"/>
    <w:rsid w:val="00137C19"/>
    <w:rsid w:val="001455AE"/>
    <w:rsid w:val="00156F66"/>
    <w:rsid w:val="00167687"/>
    <w:rsid w:val="00174D00"/>
    <w:rsid w:val="00181364"/>
    <w:rsid w:val="0019217A"/>
    <w:rsid w:val="00195A52"/>
    <w:rsid w:val="001A4C95"/>
    <w:rsid w:val="001D7855"/>
    <w:rsid w:val="001E703F"/>
    <w:rsid w:val="00216088"/>
    <w:rsid w:val="002272B1"/>
    <w:rsid w:val="00234A57"/>
    <w:rsid w:val="00264C5A"/>
    <w:rsid w:val="002A3578"/>
    <w:rsid w:val="002C380D"/>
    <w:rsid w:val="002C7E32"/>
    <w:rsid w:val="00300A53"/>
    <w:rsid w:val="00306FBC"/>
    <w:rsid w:val="00352EDC"/>
    <w:rsid w:val="0036016D"/>
    <w:rsid w:val="0039010E"/>
    <w:rsid w:val="003B7D4C"/>
    <w:rsid w:val="003C5D9F"/>
    <w:rsid w:val="003F38E1"/>
    <w:rsid w:val="00427819"/>
    <w:rsid w:val="00462797"/>
    <w:rsid w:val="00484DD6"/>
    <w:rsid w:val="00487A53"/>
    <w:rsid w:val="004A1413"/>
    <w:rsid w:val="004B1D4A"/>
    <w:rsid w:val="004B74B9"/>
    <w:rsid w:val="004B769E"/>
    <w:rsid w:val="004D2C7E"/>
    <w:rsid w:val="004D40E2"/>
    <w:rsid w:val="004F4BC5"/>
    <w:rsid w:val="00542C3A"/>
    <w:rsid w:val="00573444"/>
    <w:rsid w:val="00584412"/>
    <w:rsid w:val="005A50CB"/>
    <w:rsid w:val="005C3B23"/>
    <w:rsid w:val="005D1CFE"/>
    <w:rsid w:val="005D765D"/>
    <w:rsid w:val="0060547E"/>
    <w:rsid w:val="00606CFE"/>
    <w:rsid w:val="00611311"/>
    <w:rsid w:val="00636E27"/>
    <w:rsid w:val="00662AF5"/>
    <w:rsid w:val="006A49A8"/>
    <w:rsid w:val="007026C8"/>
    <w:rsid w:val="007369D6"/>
    <w:rsid w:val="00736AED"/>
    <w:rsid w:val="00787719"/>
    <w:rsid w:val="00794860"/>
    <w:rsid w:val="007F0066"/>
    <w:rsid w:val="007F0C51"/>
    <w:rsid w:val="007F4826"/>
    <w:rsid w:val="008040D2"/>
    <w:rsid w:val="00806D0A"/>
    <w:rsid w:val="0083547A"/>
    <w:rsid w:val="008B0668"/>
    <w:rsid w:val="008D5863"/>
    <w:rsid w:val="008F761D"/>
    <w:rsid w:val="00927BBC"/>
    <w:rsid w:val="00944C6E"/>
    <w:rsid w:val="009702ED"/>
    <w:rsid w:val="009A0EA9"/>
    <w:rsid w:val="009A4455"/>
    <w:rsid w:val="009C631E"/>
    <w:rsid w:val="009C7B66"/>
    <w:rsid w:val="009D2380"/>
    <w:rsid w:val="00A01494"/>
    <w:rsid w:val="00A27CDF"/>
    <w:rsid w:val="00A350B9"/>
    <w:rsid w:val="00A9209C"/>
    <w:rsid w:val="00A9356C"/>
    <w:rsid w:val="00AD54D9"/>
    <w:rsid w:val="00AE2D75"/>
    <w:rsid w:val="00B02217"/>
    <w:rsid w:val="00B04D7F"/>
    <w:rsid w:val="00B2493A"/>
    <w:rsid w:val="00B40C00"/>
    <w:rsid w:val="00B46FE6"/>
    <w:rsid w:val="00B67E3E"/>
    <w:rsid w:val="00B721FE"/>
    <w:rsid w:val="00B728C3"/>
    <w:rsid w:val="00B92AE8"/>
    <w:rsid w:val="00BC0BA0"/>
    <w:rsid w:val="00BE26CA"/>
    <w:rsid w:val="00BE5151"/>
    <w:rsid w:val="00C20542"/>
    <w:rsid w:val="00C27518"/>
    <w:rsid w:val="00C35527"/>
    <w:rsid w:val="00C50F3B"/>
    <w:rsid w:val="00C52031"/>
    <w:rsid w:val="00C564BA"/>
    <w:rsid w:val="00C8495A"/>
    <w:rsid w:val="00C94429"/>
    <w:rsid w:val="00CB6632"/>
    <w:rsid w:val="00CF1C7F"/>
    <w:rsid w:val="00CF6E12"/>
    <w:rsid w:val="00D1302A"/>
    <w:rsid w:val="00D22611"/>
    <w:rsid w:val="00D4676B"/>
    <w:rsid w:val="00D60D97"/>
    <w:rsid w:val="00D8578B"/>
    <w:rsid w:val="00DA2E2E"/>
    <w:rsid w:val="00E11DE2"/>
    <w:rsid w:val="00E4592E"/>
    <w:rsid w:val="00E531E4"/>
    <w:rsid w:val="00E8012D"/>
    <w:rsid w:val="00ED7155"/>
    <w:rsid w:val="00EF5A89"/>
    <w:rsid w:val="00F07E4E"/>
    <w:rsid w:val="00F132F3"/>
    <w:rsid w:val="00F43720"/>
    <w:rsid w:val="00F448A7"/>
    <w:rsid w:val="00F540B2"/>
    <w:rsid w:val="00F5719F"/>
    <w:rsid w:val="00F6701E"/>
    <w:rsid w:val="00F902B9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CAA4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F540B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4734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F540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F540B2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F540B2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F540B2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F540B2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F540B2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F540B2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uiPriority w:val="99"/>
    <w:qFormat/>
    <w:rsid w:val="00F540B2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F540B2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F540B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F540B2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F540B2"/>
    <w:pPr>
      <w:spacing w:before="0"/>
    </w:pPr>
  </w:style>
  <w:style w:type="paragraph" w:customStyle="1" w:styleId="07-Images">
    <w:name w:val="07-Images"/>
    <w:basedOn w:val="03-Text"/>
    <w:qFormat/>
    <w:rsid w:val="00F540B2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F540B2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540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804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odefrenosat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62FF8-D897-4703-A095-D4CAC42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Cano, Silvia</cp:lastModifiedBy>
  <cp:revision>13</cp:revision>
  <cp:lastPrinted>2021-05-19T06:46:00Z</cp:lastPrinted>
  <dcterms:created xsi:type="dcterms:W3CDTF">2021-05-13T10:59:00Z</dcterms:created>
  <dcterms:modified xsi:type="dcterms:W3CDTF">2021-05-19T08:57:00Z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